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BDE" w14:textId="77777777" w:rsidR="00DF05CD" w:rsidRPr="00DF05CD" w:rsidRDefault="00DF05CD" w:rsidP="00DF05CD">
      <w:pPr>
        <w:rPr>
          <w:b/>
          <w:bCs/>
          <w:u w:val="single"/>
        </w:rPr>
      </w:pPr>
      <w:r w:rsidRPr="00DF05CD">
        <w:rPr>
          <w:b/>
          <w:bCs/>
          <w:u w:val="single"/>
        </w:rPr>
        <w:t xml:space="preserve">INTERNAL MEDICINE - HOSPITALIST </w:t>
      </w:r>
    </w:p>
    <w:p w14:paraId="3029DACC" w14:textId="010560CC" w:rsidR="00DF05CD" w:rsidRDefault="00DF05CD" w:rsidP="00DF05CD">
      <w:r w:rsidRPr="00DF05CD">
        <w:rPr>
          <w:b/>
          <w:bCs/>
        </w:rPr>
        <w:t>Salary</w:t>
      </w:r>
      <w:r>
        <w:rPr>
          <w:b/>
          <w:bCs/>
        </w:rPr>
        <w:t>:</w:t>
      </w:r>
      <w:r w:rsidRPr="00DF05CD">
        <w:rPr>
          <w:b/>
          <w:bCs/>
        </w:rPr>
        <w:t xml:space="preserve"> </w:t>
      </w:r>
      <w:r>
        <w:t>$218K (The CNMI enjoys one of the lowest tax burdens in the U.S.; more information is provided below.)</w:t>
      </w:r>
    </w:p>
    <w:p w14:paraId="46DB59A4" w14:textId="77777777" w:rsidR="00DF05CD" w:rsidRPr="00DF05CD" w:rsidRDefault="00DF05CD" w:rsidP="00DF05CD">
      <w:pPr>
        <w:rPr>
          <w:b/>
          <w:bCs/>
        </w:rPr>
      </w:pPr>
      <w:r w:rsidRPr="00DF05CD">
        <w:rPr>
          <w:b/>
          <w:bCs/>
        </w:rPr>
        <w:t>Qualifications:</w:t>
      </w:r>
    </w:p>
    <w:p w14:paraId="680AC929" w14:textId="77777777" w:rsidR="00DF05CD" w:rsidRDefault="00DF05CD" w:rsidP="00DF05CD">
      <w:pPr>
        <w:pStyle w:val="NoSpacing"/>
        <w:numPr>
          <w:ilvl w:val="0"/>
          <w:numId w:val="3"/>
        </w:numPr>
      </w:pPr>
      <w:r>
        <w:t xml:space="preserve">2-year contract preferred </w:t>
      </w:r>
    </w:p>
    <w:p w14:paraId="00D408E8" w14:textId="77777777" w:rsidR="00DF05CD" w:rsidRDefault="00DF05CD" w:rsidP="00DF05CD">
      <w:pPr>
        <w:pStyle w:val="NoSpacing"/>
        <w:numPr>
          <w:ilvl w:val="0"/>
          <w:numId w:val="3"/>
        </w:numPr>
      </w:pPr>
      <w:r>
        <w:t>Board certification required, or board eligible within 5 years of residency</w:t>
      </w:r>
    </w:p>
    <w:p w14:paraId="61666C0B" w14:textId="77777777" w:rsidR="00DF05CD" w:rsidRDefault="00DF05CD" w:rsidP="00DF05CD">
      <w:pPr>
        <w:pStyle w:val="NoSpacing"/>
        <w:numPr>
          <w:ilvl w:val="0"/>
          <w:numId w:val="3"/>
        </w:numPr>
      </w:pPr>
      <w:r>
        <w:t xml:space="preserve">Must be IM or FM trained (U.S. or Canadian residency required) </w:t>
      </w:r>
    </w:p>
    <w:p w14:paraId="314BD1F1" w14:textId="77777777" w:rsidR="00DF05CD" w:rsidRDefault="00DF05CD" w:rsidP="00DF05CD">
      <w:pPr>
        <w:pStyle w:val="NoSpacing"/>
        <w:numPr>
          <w:ilvl w:val="0"/>
          <w:numId w:val="3"/>
        </w:numPr>
      </w:pPr>
      <w:r>
        <w:t>Must be Medicare reimbursement eligible</w:t>
      </w:r>
    </w:p>
    <w:p w14:paraId="44C1D7BA" w14:textId="77777777" w:rsidR="00DF05CD" w:rsidRDefault="00DF05CD" w:rsidP="00DF05CD">
      <w:pPr>
        <w:pStyle w:val="NoSpacing"/>
        <w:numPr>
          <w:ilvl w:val="0"/>
          <w:numId w:val="3"/>
        </w:numPr>
      </w:pPr>
      <w:r>
        <w:t>ACLS/BLS required.</w:t>
      </w:r>
    </w:p>
    <w:p w14:paraId="5B7DD7DB" w14:textId="77777777" w:rsidR="00DF05CD" w:rsidRDefault="00DF05CD" w:rsidP="00DF05CD">
      <w:pPr>
        <w:pStyle w:val="NoSpacing"/>
        <w:numPr>
          <w:ilvl w:val="0"/>
          <w:numId w:val="3"/>
        </w:numPr>
      </w:pPr>
      <w:r>
        <w:t>Adult outpatient experience preferred but not required</w:t>
      </w:r>
    </w:p>
    <w:p w14:paraId="05CECBDF" w14:textId="77777777" w:rsidR="00DF05CD" w:rsidRDefault="00DF05CD" w:rsidP="00DF05CD">
      <w:pPr>
        <w:pStyle w:val="NoSpacing"/>
        <w:numPr>
          <w:ilvl w:val="0"/>
          <w:numId w:val="3"/>
        </w:numPr>
      </w:pPr>
      <w:r>
        <w:t xml:space="preserve">CNMI license required (application process supported by HR staff) </w:t>
      </w:r>
    </w:p>
    <w:p w14:paraId="696FDF49" w14:textId="7B9B9722" w:rsidR="00DF05CD" w:rsidRDefault="00DF05CD" w:rsidP="00DF05CD">
      <w:pPr>
        <w:pStyle w:val="NoSpacing"/>
        <w:numPr>
          <w:ilvl w:val="0"/>
          <w:numId w:val="3"/>
        </w:numPr>
      </w:pPr>
      <w:r>
        <w:t xml:space="preserve">Licensing and credentialing </w:t>
      </w:r>
      <w:proofErr w:type="gramStart"/>
      <w:r>
        <w:t>takes</w:t>
      </w:r>
      <w:proofErr w:type="gramEnd"/>
      <w:r>
        <w:t xml:space="preserve"> 6-8 weeks (Process: Present CV and, if cleared, the candidate will be notified by email to submit three (3) recent references.)</w:t>
      </w:r>
    </w:p>
    <w:p w14:paraId="1B01E3D2" w14:textId="77777777" w:rsidR="00DF05CD" w:rsidRDefault="00DF05CD" w:rsidP="00DF05CD">
      <w:pPr>
        <w:pStyle w:val="NoSpacing"/>
      </w:pPr>
    </w:p>
    <w:p w14:paraId="3D0BAA65" w14:textId="77777777" w:rsidR="00DF05CD" w:rsidRPr="00DF05CD" w:rsidRDefault="00DF05CD" w:rsidP="00DF05CD">
      <w:pPr>
        <w:rPr>
          <w:b/>
          <w:bCs/>
        </w:rPr>
      </w:pPr>
      <w:r w:rsidRPr="00DF05CD">
        <w:rPr>
          <w:b/>
          <w:bCs/>
        </w:rPr>
        <w:t>Job Description:</w:t>
      </w:r>
    </w:p>
    <w:p w14:paraId="0394BBE9" w14:textId="77777777" w:rsidR="00DF05CD" w:rsidRDefault="00DF05CD" w:rsidP="00DF05CD">
      <w:r>
        <w:t xml:space="preserve">We are a remote island, and the only hospital and ICU. Our patients have no other facility in general to divert to, no medivac service to a larger hospital.  We are it.  Our acuity runs from moderate to severe, most patients have multiple medical issues compounded by financial and social restraints. </w:t>
      </w:r>
    </w:p>
    <w:p w14:paraId="3220137C" w14:textId="77777777" w:rsidR="00DF05CD" w:rsidRDefault="00DF05CD" w:rsidP="00DF05CD">
      <w:r>
        <w:t xml:space="preserve">Providers will be required to care for the total spectrum of adult medical illness (excluding OB/GYN), and will have available the assistance of UpToDate and experience of local team members.  The EHR is RPMS - essentially the same as </w:t>
      </w:r>
      <w:proofErr w:type="spellStart"/>
      <w:r>
        <w:t>VistA</w:t>
      </w:r>
      <w:proofErr w:type="spellEnd"/>
      <w:r>
        <w:t xml:space="preserve"> at VA hospitals - with on-site support.  Except as noted below, subspecialty referral is NOT available and the successful provider will need to develop comfort in providing care in a resource limited environment. Nevertheless, the expected standard of care is like that of a specialty clinic anywhere else in the US.</w:t>
      </w:r>
    </w:p>
    <w:p w14:paraId="202B962B" w14:textId="77777777" w:rsidR="00DF05CD" w:rsidRPr="00DF05CD" w:rsidRDefault="00DF05CD" w:rsidP="00DF05CD">
      <w:pPr>
        <w:rPr>
          <w:b/>
          <w:bCs/>
        </w:rPr>
      </w:pPr>
      <w:r w:rsidRPr="00DF05CD">
        <w:rPr>
          <w:b/>
          <w:bCs/>
        </w:rPr>
        <w:t>Benefits include:</w:t>
      </w:r>
    </w:p>
    <w:p w14:paraId="432CA6C5" w14:textId="77777777" w:rsidR="00DF05CD" w:rsidRDefault="00DF05CD" w:rsidP="00DF05CD">
      <w:pPr>
        <w:pStyle w:val="ListParagraph"/>
        <w:numPr>
          <w:ilvl w:val="0"/>
          <w:numId w:val="1"/>
        </w:numPr>
      </w:pPr>
      <w:r>
        <w:t>$10,000 one-time signing bonus for initial contracts of at least 2 years.</w:t>
      </w:r>
    </w:p>
    <w:p w14:paraId="2306A16B" w14:textId="77777777" w:rsidR="00DF05CD" w:rsidRDefault="00DF05CD" w:rsidP="00DF05CD">
      <w:pPr>
        <w:pStyle w:val="ListParagraph"/>
        <w:numPr>
          <w:ilvl w:val="0"/>
          <w:numId w:val="1"/>
        </w:numPr>
      </w:pPr>
      <w:r>
        <w:t>International flight from the point of recruitment for the employee.  Return flight to original embarkation is included and will be arranged upon completion of contract.</w:t>
      </w:r>
    </w:p>
    <w:p w14:paraId="506B5525" w14:textId="77777777" w:rsidR="00DF05CD" w:rsidRDefault="00DF05CD" w:rsidP="00DF05CD">
      <w:pPr>
        <w:pStyle w:val="ListParagraph"/>
        <w:numPr>
          <w:ilvl w:val="0"/>
          <w:numId w:val="1"/>
        </w:numPr>
      </w:pPr>
      <w:r>
        <w:t>Malpractice coverage is provided under the CNMI Government Liability Act (essentially identical to the Federal Tort Claims Act).</w:t>
      </w:r>
    </w:p>
    <w:p w14:paraId="40AE4D06" w14:textId="77777777" w:rsidR="00DF05CD" w:rsidRDefault="00DF05CD" w:rsidP="00DF05CD">
      <w:pPr>
        <w:pStyle w:val="ListParagraph"/>
        <w:numPr>
          <w:ilvl w:val="0"/>
          <w:numId w:val="1"/>
        </w:numPr>
      </w:pPr>
      <w:r>
        <w:t>Reimbursement of up to $250 for pre-employment health screening costs.</w:t>
      </w:r>
    </w:p>
    <w:p w14:paraId="79CDBE30" w14:textId="77777777" w:rsidR="00DF05CD" w:rsidRDefault="00DF05CD" w:rsidP="00DF05CD">
      <w:pPr>
        <w:pStyle w:val="ListParagraph"/>
        <w:numPr>
          <w:ilvl w:val="0"/>
          <w:numId w:val="1"/>
        </w:numPr>
      </w:pPr>
      <w:r>
        <w:t>Annual Leave: Accrues at eight (8) hours per pay period (bi-weekly), with a full-time Employment Contract</w:t>
      </w:r>
    </w:p>
    <w:p w14:paraId="65061D90" w14:textId="77777777" w:rsidR="00DF05CD" w:rsidRDefault="00DF05CD" w:rsidP="00DF05CD">
      <w:pPr>
        <w:pStyle w:val="ListParagraph"/>
        <w:numPr>
          <w:ilvl w:val="0"/>
          <w:numId w:val="1"/>
        </w:numPr>
      </w:pPr>
      <w:r>
        <w:t>Sick Leave: Accrues at four (4) hours per pay period (bi-weekly)</w:t>
      </w:r>
    </w:p>
    <w:p w14:paraId="36A90D55" w14:textId="77777777" w:rsidR="00DF05CD" w:rsidRDefault="00DF05CD" w:rsidP="00DF05CD">
      <w:pPr>
        <w:pStyle w:val="ListParagraph"/>
        <w:numPr>
          <w:ilvl w:val="0"/>
          <w:numId w:val="1"/>
        </w:numPr>
      </w:pPr>
      <w:r>
        <w:t>Up to 5 days of paid leave for CME.</w:t>
      </w:r>
    </w:p>
    <w:p w14:paraId="0E713E90" w14:textId="77777777" w:rsidR="00DF05CD" w:rsidRDefault="00DF05CD" w:rsidP="00DF05CD">
      <w:pPr>
        <w:pStyle w:val="ListParagraph"/>
        <w:numPr>
          <w:ilvl w:val="0"/>
          <w:numId w:val="1"/>
        </w:numPr>
      </w:pPr>
      <w:r>
        <w:t xml:space="preserve">Health and Life Group Insurance: Cost-sharing per </w:t>
      </w:r>
      <w:proofErr w:type="gramStart"/>
      <w:r>
        <w:t>Corporate</w:t>
      </w:r>
      <w:proofErr w:type="gramEnd"/>
      <w:r>
        <w:t xml:space="preserve"> policies</w:t>
      </w:r>
    </w:p>
    <w:p w14:paraId="2979D522" w14:textId="77777777" w:rsidR="00DF05CD" w:rsidRDefault="00DF05CD" w:rsidP="00DF05CD">
      <w:pPr>
        <w:pStyle w:val="ListParagraph"/>
        <w:numPr>
          <w:ilvl w:val="0"/>
          <w:numId w:val="1"/>
        </w:numPr>
      </w:pPr>
      <w:r>
        <w:t>Health Insurance: AETNA Health Insurance</w:t>
      </w:r>
    </w:p>
    <w:p w14:paraId="41F24362" w14:textId="77777777" w:rsidR="00DF05CD" w:rsidRDefault="00DF05CD" w:rsidP="00DF05CD">
      <w:pPr>
        <w:pStyle w:val="ListParagraph"/>
        <w:numPr>
          <w:ilvl w:val="0"/>
          <w:numId w:val="1"/>
        </w:numPr>
      </w:pPr>
      <w:r>
        <w:t>Life Insurance: Individual Assurance Company Life, Health, &amp; Accident (IAC)</w:t>
      </w:r>
    </w:p>
    <w:p w14:paraId="060FCBC4" w14:textId="77777777" w:rsidR="00DF05CD" w:rsidRDefault="00DF05CD" w:rsidP="00DF05CD">
      <w:pPr>
        <w:pStyle w:val="ListParagraph"/>
        <w:numPr>
          <w:ilvl w:val="0"/>
          <w:numId w:val="1"/>
        </w:numPr>
      </w:pPr>
      <w:r>
        <w:t>401a Retirement Plan Option: ASC Trust Corporation</w:t>
      </w:r>
    </w:p>
    <w:p w14:paraId="2708C46B" w14:textId="77777777" w:rsidR="00DF05CD" w:rsidRDefault="00DF05CD" w:rsidP="00DF05CD">
      <w:pPr>
        <w:pStyle w:val="ListParagraph"/>
        <w:numPr>
          <w:ilvl w:val="0"/>
          <w:numId w:val="1"/>
        </w:numPr>
      </w:pPr>
      <w:r>
        <w:t>National Health Service Corp site. Those eligible can apply for loan repayment.</w:t>
      </w:r>
    </w:p>
    <w:p w14:paraId="166408C7" w14:textId="77777777" w:rsidR="00DF05CD" w:rsidRDefault="00DF05CD" w:rsidP="00DF05CD"/>
    <w:p w14:paraId="16B16DD9" w14:textId="77777777" w:rsidR="00DF05CD" w:rsidRPr="00DF05CD" w:rsidRDefault="00DF05CD" w:rsidP="00DF05CD">
      <w:pPr>
        <w:rPr>
          <w:b/>
          <w:bCs/>
        </w:rPr>
      </w:pPr>
      <w:r w:rsidRPr="00DF05CD">
        <w:rPr>
          <w:b/>
          <w:bCs/>
        </w:rPr>
        <w:t xml:space="preserve"> What is great about this job: </w:t>
      </w:r>
    </w:p>
    <w:p w14:paraId="2FCFD01C" w14:textId="77777777" w:rsidR="00DF05CD" w:rsidRDefault="00DF05CD" w:rsidP="00DF05CD">
      <w:pPr>
        <w:pStyle w:val="ListParagraph"/>
        <w:numPr>
          <w:ilvl w:val="0"/>
          <w:numId w:val="2"/>
        </w:numPr>
      </w:pPr>
      <w:r>
        <w:t>Tropical island climate without seasons, steady average temp of 84 degrees with occasional short rain showers.</w:t>
      </w:r>
    </w:p>
    <w:p w14:paraId="526F9771" w14:textId="77777777" w:rsidR="00DF05CD" w:rsidRDefault="00DF05CD" w:rsidP="00DF05CD">
      <w:pPr>
        <w:pStyle w:val="ListParagraph"/>
        <w:numPr>
          <w:ilvl w:val="0"/>
          <w:numId w:val="2"/>
        </w:numPr>
      </w:pPr>
      <w:r>
        <w:t>World-class snorkeling and dive spots in crystal-clear waters.</w:t>
      </w:r>
    </w:p>
    <w:p w14:paraId="1E1198A7" w14:textId="77777777" w:rsidR="00DF05CD" w:rsidRDefault="00DF05CD" w:rsidP="00DF05CD">
      <w:pPr>
        <w:pStyle w:val="ListParagraph"/>
        <w:numPr>
          <w:ilvl w:val="0"/>
          <w:numId w:val="2"/>
        </w:numPr>
      </w:pPr>
      <w:r>
        <w:t>Affordable jumping-off point for exploring Asia and the Western Pacific Islands.</w:t>
      </w:r>
    </w:p>
    <w:p w14:paraId="241A06E7" w14:textId="77777777" w:rsidR="00DF05CD" w:rsidRDefault="00DF05CD" w:rsidP="00DF05CD">
      <w:pPr>
        <w:pStyle w:val="ListParagraph"/>
        <w:numPr>
          <w:ilvl w:val="0"/>
          <w:numId w:val="2"/>
        </w:numPr>
      </w:pPr>
      <w:r>
        <w:t>Fascinating WWII and Pacific Islander historical sites.</w:t>
      </w:r>
    </w:p>
    <w:p w14:paraId="1587834B" w14:textId="77777777" w:rsidR="00DF05CD" w:rsidRDefault="00DF05CD" w:rsidP="00DF05CD">
      <w:pPr>
        <w:pStyle w:val="ListParagraph"/>
        <w:numPr>
          <w:ilvl w:val="0"/>
          <w:numId w:val="2"/>
        </w:numPr>
      </w:pPr>
      <w:r>
        <w:t>Tort reform area with minimal risk of litigation based on CNMI laws.</w:t>
      </w:r>
    </w:p>
    <w:p w14:paraId="0518EB1F" w14:textId="705344ED" w:rsidR="00DF05CD" w:rsidRDefault="00DF05CD" w:rsidP="00DF05CD">
      <w:pPr>
        <w:pStyle w:val="ListParagraph"/>
        <w:numPr>
          <w:ilvl w:val="0"/>
          <w:numId w:val="2"/>
        </w:numPr>
      </w:pPr>
      <w:r>
        <w:t xml:space="preserve">One of the lowest tax burdens in the U.S.: If in the CNMI 183 days or more during the tax year (and otherwise meets requirements), then CNMI residency status is met for that year.  Earnings within the Commonwealth are taxed at no more than the maximum CNMI (“state”) tax rate of 9%.  Also, there is no sales or property tax in the CNMI. Additionally, a rebate of net income tax paid on CNMI source income is an incentive in the net income system. The amount subject to rebate (rebate base) is generally the tax on CNMI source net income less allowable credits.  </w:t>
      </w:r>
    </w:p>
    <w:p w14:paraId="6908A18D" w14:textId="4C700890" w:rsidR="00C22A41" w:rsidRDefault="00DF05CD" w:rsidP="00DF05CD">
      <w:r>
        <w:t>Finally...life outside of the hospital gets even better. Living on Saipan is simple, but maintains some of the creature comforts that you wouldn’t otherwise get on an island this size. Quite reasonable cost of living, great restaurants, golf, water sports, diving, and easy access to travel throughout the world with direct flights to Guam, Korea, Japan, Hong Kong. Also, it is a great place for a family. There are good early education schools, as well as both public and private high schools that send students to top colleges and universities in the US, Europe, and Asia. Many WWII history sites and museums, along with artifacts from the war that you can find while exploring the jungle or swimming in the lagoon.</w:t>
      </w:r>
    </w:p>
    <w:sectPr w:rsidR="00C2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6E"/>
    <w:multiLevelType w:val="hybridMultilevel"/>
    <w:tmpl w:val="4B3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278B1"/>
    <w:multiLevelType w:val="hybridMultilevel"/>
    <w:tmpl w:val="E95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F5007"/>
    <w:multiLevelType w:val="hybridMultilevel"/>
    <w:tmpl w:val="A06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319688">
    <w:abstractNumId w:val="2"/>
  </w:num>
  <w:num w:numId="2" w16cid:durableId="1797992749">
    <w:abstractNumId w:val="0"/>
  </w:num>
  <w:num w:numId="3" w16cid:durableId="108796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9AB46C-690D-4C52-B84D-23E1E5783924}"/>
    <w:docVar w:name="dgnword-eventsink" w:val="2527159062512"/>
  </w:docVars>
  <w:rsids>
    <w:rsidRoot w:val="00DF05CD"/>
    <w:rsid w:val="00C22A41"/>
    <w:rsid w:val="00DF05CD"/>
    <w:rsid w:val="00F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AE6E"/>
  <w15:chartTrackingRefBased/>
  <w15:docId w15:val="{F6AFC8EA-C10F-484B-ACF9-767A3A90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5CD"/>
    <w:pPr>
      <w:spacing w:after="0" w:line="240" w:lineRule="auto"/>
    </w:pPr>
  </w:style>
  <w:style w:type="paragraph" w:styleId="ListParagraph">
    <w:name w:val="List Paragraph"/>
    <w:basedOn w:val="Normal"/>
    <w:uiPriority w:val="34"/>
    <w:qFormat/>
    <w:rsid w:val="00DF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Castro-Cabrera</dc:creator>
  <cp:keywords/>
  <dc:description/>
  <cp:lastModifiedBy>David Grauman</cp:lastModifiedBy>
  <cp:revision>2</cp:revision>
  <dcterms:created xsi:type="dcterms:W3CDTF">2023-01-25T04:48:00Z</dcterms:created>
  <dcterms:modified xsi:type="dcterms:W3CDTF">2023-01-25T04:48:00Z</dcterms:modified>
</cp:coreProperties>
</file>